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912C" w14:textId="235EFB14" w:rsidR="00764F8D" w:rsidRDefault="00A0032D" w:rsidP="00764F8D">
      <w:pPr>
        <w:spacing w:after="0" w:line="240" w:lineRule="auto"/>
        <w:rPr>
          <w:b/>
          <w:sz w:val="32"/>
        </w:rPr>
      </w:pPr>
      <w:r>
        <w:rPr>
          <w:noProof/>
          <w:lang w:eastAsia="en-GB"/>
        </w:rPr>
        <w:drawing>
          <wp:anchor distT="0" distB="0" distL="114300" distR="114300" simplePos="0" relativeHeight="251661824" behindDoc="0" locked="0" layoutInCell="1" allowOverlap="1" wp14:anchorId="455111E2" wp14:editId="19CA7DCA">
            <wp:simplePos x="0" y="0"/>
            <wp:positionH relativeFrom="column">
              <wp:posOffset>4931410</wp:posOffset>
            </wp:positionH>
            <wp:positionV relativeFrom="margin">
              <wp:align>top</wp:align>
            </wp:positionV>
            <wp:extent cx="1600200" cy="447675"/>
            <wp:effectExtent l="0" t="0" r="0" b="9525"/>
            <wp:wrapThrough wrapText="bothSides">
              <wp:wrapPolygon edited="0">
                <wp:start x="0" y="0"/>
                <wp:lineTo x="0" y="21140"/>
                <wp:lineTo x="21343" y="21140"/>
                <wp:lineTo x="213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447675"/>
                    </a:xfrm>
                    <a:prstGeom prst="rect">
                      <a:avLst/>
                    </a:prstGeom>
                  </pic:spPr>
                </pic:pic>
              </a:graphicData>
            </a:graphic>
          </wp:anchor>
        </w:drawing>
      </w:r>
      <w:r w:rsidR="00AB429D">
        <w:rPr>
          <w:b/>
          <w:sz w:val="32"/>
        </w:rPr>
        <w:t xml:space="preserve">  </w:t>
      </w:r>
      <w:r w:rsidR="00764F8D">
        <w:rPr>
          <w:b/>
          <w:sz w:val="32"/>
        </w:rPr>
        <w:t xml:space="preserve">           </w:t>
      </w:r>
      <w:r w:rsidR="00AB429D">
        <w:rPr>
          <w:b/>
          <w:sz w:val="32"/>
        </w:rPr>
        <w:tab/>
      </w:r>
      <w:r w:rsidR="00764F8D">
        <w:rPr>
          <w:b/>
          <w:sz w:val="32"/>
        </w:rPr>
        <w:t xml:space="preserve">                                                                  </w:t>
      </w:r>
    </w:p>
    <w:p w14:paraId="226F0CFE" w14:textId="4DC6A0BA" w:rsidR="00B90435" w:rsidRDefault="00B90435">
      <w:pPr>
        <w:rPr>
          <w:rFonts w:ascii="Arial" w:hAnsi="Arial" w:cs="Arial"/>
        </w:rPr>
      </w:pPr>
    </w:p>
    <w:p w14:paraId="11391AC4" w14:textId="73582C13" w:rsidR="00981A3A" w:rsidRPr="00142EF2" w:rsidRDefault="004C3400" w:rsidP="004C3400">
      <w:pPr>
        <w:jc w:val="center"/>
        <w:rPr>
          <w:rFonts w:ascii="Arial" w:hAnsi="Arial" w:cs="Arial"/>
          <w:b/>
          <w:highlight w:val="yellow"/>
        </w:rPr>
      </w:pPr>
      <w:r>
        <w:rPr>
          <w:rFonts w:cstheme="minorHAnsi"/>
          <w:b/>
          <w:sz w:val="36"/>
          <w:szCs w:val="36"/>
        </w:rPr>
        <w:t>V</w:t>
      </w:r>
      <w:r w:rsidR="00FC2ECD">
        <w:rPr>
          <w:rFonts w:cstheme="minorHAnsi"/>
          <w:b/>
          <w:sz w:val="36"/>
          <w:szCs w:val="36"/>
        </w:rPr>
        <w:t>acancy</w:t>
      </w:r>
      <w:r w:rsidR="00685ED8">
        <w:rPr>
          <w:rFonts w:cstheme="minorHAnsi"/>
          <w:b/>
          <w:sz w:val="36"/>
          <w:szCs w:val="36"/>
        </w:rPr>
        <w:t xml:space="preserve"> at </w:t>
      </w:r>
      <w:r w:rsidR="00C81FB3" w:rsidRPr="00646E41">
        <w:rPr>
          <w:rFonts w:cstheme="minorHAnsi"/>
          <w:b/>
          <w:sz w:val="36"/>
          <w:szCs w:val="36"/>
        </w:rPr>
        <w:t xml:space="preserve">Springwell </w:t>
      </w:r>
      <w:r w:rsidR="00861CB2">
        <w:rPr>
          <w:rFonts w:cstheme="minorHAnsi"/>
          <w:b/>
          <w:sz w:val="36"/>
          <w:szCs w:val="36"/>
        </w:rPr>
        <w:t>Leeds</w:t>
      </w:r>
      <w:r w:rsidR="00C81FB3" w:rsidRPr="00646E41">
        <w:rPr>
          <w:rFonts w:cstheme="minorHAnsi"/>
          <w:b/>
          <w:sz w:val="36"/>
          <w:szCs w:val="36"/>
        </w:rPr>
        <w:t xml:space="preserve"> </w:t>
      </w:r>
      <w:r w:rsidR="00142EF2">
        <w:rPr>
          <w:rFonts w:cstheme="minorHAnsi"/>
          <w:b/>
          <w:sz w:val="36"/>
          <w:szCs w:val="36"/>
        </w:rPr>
        <w:t xml:space="preserve">Academy, </w:t>
      </w:r>
      <w:r>
        <w:rPr>
          <w:rFonts w:cstheme="minorHAnsi"/>
          <w:b/>
          <w:sz w:val="36"/>
          <w:szCs w:val="36"/>
        </w:rPr>
        <w:t>EAST</w:t>
      </w:r>
      <w:r w:rsidR="00142EF2">
        <w:rPr>
          <w:rFonts w:cstheme="minorHAnsi"/>
          <w:b/>
          <w:sz w:val="36"/>
          <w:szCs w:val="36"/>
        </w:rPr>
        <w:t xml:space="preserve"> Site</w:t>
      </w:r>
      <w:r w:rsidR="002932CF">
        <w:rPr>
          <w:rFonts w:cstheme="minorHAnsi"/>
          <w:b/>
          <w:sz w:val="36"/>
          <w:szCs w:val="36"/>
        </w:rPr>
        <w:br/>
      </w:r>
      <w:r>
        <w:rPr>
          <w:rFonts w:cstheme="minorHAnsi"/>
          <w:b/>
          <w:sz w:val="36"/>
          <w:szCs w:val="36"/>
        </w:rPr>
        <w:t xml:space="preserve">TA 4 CARE TEAM </w:t>
      </w:r>
      <w:bookmarkStart w:id="0" w:name="_GoBack"/>
      <w:bookmarkEnd w:id="0"/>
      <w:r w:rsidR="00981A3A" w:rsidRPr="00142EF2">
        <w:rPr>
          <w:rFonts w:ascii="Arial" w:hAnsi="Arial" w:cs="Arial"/>
          <w:b/>
          <w:highlight w:val="yellow"/>
        </w:rPr>
        <w:t>SCALE 4 (Point 7 - 11) Care Team – 37 HOURS (TTO + 5)</w:t>
      </w:r>
    </w:p>
    <w:p w14:paraId="56C496A9" w14:textId="5089909F" w:rsidR="00981A3A" w:rsidRDefault="00981A3A" w:rsidP="00981A3A">
      <w:pPr>
        <w:spacing w:after="0" w:line="240" w:lineRule="auto"/>
        <w:jc w:val="center"/>
        <w:rPr>
          <w:rFonts w:ascii="Arial" w:hAnsi="Arial" w:cs="Arial"/>
          <w:b/>
        </w:rPr>
      </w:pPr>
      <w:r w:rsidRPr="00142EF2">
        <w:rPr>
          <w:rFonts w:ascii="Arial" w:hAnsi="Arial" w:cs="Arial"/>
          <w:b/>
          <w:highlight w:val="yellow"/>
        </w:rPr>
        <w:t xml:space="preserve">FTE </w:t>
      </w:r>
      <w:r w:rsidR="007B3209" w:rsidRPr="00142EF2">
        <w:rPr>
          <w:rFonts w:ascii="Arial" w:hAnsi="Arial" w:cs="Arial"/>
          <w:b/>
          <w:highlight w:val="yellow"/>
        </w:rPr>
        <w:t>SALARY £20,092 TO £21,748 (ACTUAL SALARY £17,242</w:t>
      </w:r>
      <w:r w:rsidRPr="00142EF2">
        <w:rPr>
          <w:rFonts w:ascii="Arial" w:hAnsi="Arial" w:cs="Arial"/>
          <w:b/>
          <w:highlight w:val="yellow"/>
        </w:rPr>
        <w:t xml:space="preserve"> - £18,</w:t>
      </w:r>
      <w:r w:rsidR="007B3209" w:rsidRPr="00142EF2">
        <w:rPr>
          <w:rFonts w:ascii="Arial" w:hAnsi="Arial" w:cs="Arial"/>
          <w:b/>
          <w:highlight w:val="yellow"/>
        </w:rPr>
        <w:t>664)</w:t>
      </w:r>
    </w:p>
    <w:p w14:paraId="4EE51258" w14:textId="77777777" w:rsidR="00981A3A" w:rsidRPr="00646E41" w:rsidRDefault="00981A3A" w:rsidP="002D6905">
      <w:pPr>
        <w:spacing w:after="0" w:line="240" w:lineRule="auto"/>
        <w:jc w:val="center"/>
        <w:rPr>
          <w:rFonts w:cstheme="minorHAnsi"/>
          <w:b/>
        </w:rPr>
      </w:pPr>
    </w:p>
    <w:p w14:paraId="79A6B531" w14:textId="3042D683" w:rsidR="00ED2E33" w:rsidRPr="002D6905" w:rsidRDefault="00FC2ECD" w:rsidP="00ED2E33">
      <w:pPr>
        <w:spacing w:after="0" w:line="240" w:lineRule="auto"/>
        <w:jc w:val="both"/>
        <w:rPr>
          <w:rFonts w:ascii="Arial" w:hAnsi="Arial" w:cs="Arial"/>
          <w:b/>
        </w:rPr>
      </w:pPr>
      <w:r>
        <w:rPr>
          <w:rFonts w:ascii="Arial" w:hAnsi="Arial" w:cs="Arial"/>
        </w:rPr>
        <w:t>We have an exciting</w:t>
      </w:r>
      <w:r w:rsidR="0023513B">
        <w:rPr>
          <w:rFonts w:ascii="Arial" w:hAnsi="Arial" w:cs="Arial"/>
        </w:rPr>
        <w:t xml:space="preserve"> internal</w:t>
      </w:r>
      <w:r>
        <w:rPr>
          <w:rFonts w:ascii="Arial" w:hAnsi="Arial" w:cs="Arial"/>
        </w:rPr>
        <w:t xml:space="preserve"> opportunity </w:t>
      </w:r>
      <w:r w:rsidR="0066666A" w:rsidRPr="002D6905">
        <w:rPr>
          <w:rFonts w:ascii="Arial" w:hAnsi="Arial" w:cs="Arial"/>
        </w:rPr>
        <w:t xml:space="preserve">for people looking for a fresh challenge in an inspiring learning environment where we provide children with ‘second chance’ learning.  </w:t>
      </w:r>
      <w:r w:rsidR="00C81FB3" w:rsidRPr="002D6905">
        <w:rPr>
          <w:rFonts w:ascii="Arial" w:hAnsi="Arial" w:cs="Arial"/>
        </w:rPr>
        <w:t xml:space="preserve">The post will suit </w:t>
      </w:r>
      <w:r>
        <w:rPr>
          <w:rFonts w:ascii="Arial" w:hAnsi="Arial" w:cs="Arial"/>
        </w:rPr>
        <w:t xml:space="preserve">a </w:t>
      </w:r>
      <w:r w:rsidR="00C81FB3" w:rsidRPr="002D6905">
        <w:rPr>
          <w:rFonts w:ascii="Arial" w:hAnsi="Arial" w:cs="Arial"/>
        </w:rPr>
        <w:t xml:space="preserve">candidate </w:t>
      </w:r>
      <w:r w:rsidR="0023513B">
        <w:rPr>
          <w:rFonts w:ascii="Arial" w:hAnsi="Arial" w:cs="Arial"/>
        </w:rPr>
        <w:t>who has</w:t>
      </w:r>
      <w:r w:rsidR="0066666A" w:rsidRPr="002D6905">
        <w:rPr>
          <w:rFonts w:ascii="Arial" w:hAnsi="Arial" w:cs="Arial"/>
        </w:rPr>
        <w:t xml:space="preserve"> the commitment, passion and resilience to make a difference to pupils who have a range of social, emotional, </w:t>
      </w:r>
      <w:r w:rsidR="00C81FB3" w:rsidRPr="002D6905">
        <w:rPr>
          <w:rFonts w:ascii="Arial" w:hAnsi="Arial" w:cs="Arial"/>
        </w:rPr>
        <w:t>mental health</w:t>
      </w:r>
      <w:r w:rsidR="0066666A" w:rsidRPr="002D6905">
        <w:rPr>
          <w:rFonts w:ascii="Arial" w:hAnsi="Arial" w:cs="Arial"/>
        </w:rPr>
        <w:t xml:space="preserve"> and special educational needs.</w:t>
      </w:r>
      <w:r w:rsidR="000C2ED4" w:rsidRPr="002D6905">
        <w:rPr>
          <w:rFonts w:ascii="Arial" w:hAnsi="Arial" w:cs="Arial"/>
        </w:rPr>
        <w:t xml:space="preserve"> </w:t>
      </w:r>
    </w:p>
    <w:p w14:paraId="69831AEF" w14:textId="571D7221" w:rsidR="00ED5346" w:rsidRDefault="00AF0D37" w:rsidP="00AF0D37">
      <w:pPr>
        <w:spacing w:after="0" w:line="240" w:lineRule="auto"/>
        <w:jc w:val="both"/>
        <w:rPr>
          <w:rFonts w:ascii="Arial" w:hAnsi="Arial" w:cs="Arial"/>
        </w:rPr>
      </w:pPr>
      <w:r>
        <w:rPr>
          <w:rFonts w:ascii="Arial" w:hAnsi="Arial" w:cs="Arial"/>
        </w:rPr>
        <w:t>Th</w:t>
      </w:r>
      <w:r w:rsidR="00547A3E">
        <w:rPr>
          <w:rFonts w:ascii="Arial" w:hAnsi="Arial" w:cs="Arial"/>
        </w:rPr>
        <w:t>is</w:t>
      </w:r>
      <w:r>
        <w:rPr>
          <w:rFonts w:ascii="Arial" w:hAnsi="Arial" w:cs="Arial"/>
        </w:rPr>
        <w:t xml:space="preserve"> post involve</w:t>
      </w:r>
      <w:r w:rsidR="00547A3E">
        <w:rPr>
          <w:rFonts w:ascii="Arial" w:hAnsi="Arial" w:cs="Arial"/>
        </w:rPr>
        <w:t>s</w:t>
      </w:r>
      <w:r>
        <w:rPr>
          <w:rFonts w:ascii="Arial" w:hAnsi="Arial" w:cs="Arial"/>
        </w:rPr>
        <w:t xml:space="preserve"> working as part of a wider care team on site</w:t>
      </w:r>
      <w:r w:rsidR="00547A3E">
        <w:rPr>
          <w:rFonts w:ascii="Arial" w:hAnsi="Arial" w:cs="Arial"/>
        </w:rPr>
        <w:t>,</w:t>
      </w:r>
      <w:r>
        <w:rPr>
          <w:rFonts w:ascii="Arial" w:hAnsi="Arial" w:cs="Arial"/>
        </w:rPr>
        <w:t xml:space="preserve"> generally outside of the classroom ensuring that classroom practitioners are </w:t>
      </w:r>
      <w:r w:rsidR="00F71A2A">
        <w:rPr>
          <w:rFonts w:ascii="Arial" w:hAnsi="Arial" w:cs="Arial"/>
        </w:rPr>
        <w:t xml:space="preserve">well </w:t>
      </w:r>
      <w:r>
        <w:rPr>
          <w:rFonts w:ascii="Arial" w:hAnsi="Arial" w:cs="Arial"/>
        </w:rPr>
        <w:t xml:space="preserve">supported in ensuring learning can take place. </w:t>
      </w:r>
      <w:r w:rsidRPr="00AF0D37">
        <w:rPr>
          <w:rFonts w:ascii="Arial" w:hAnsi="Arial" w:cs="Arial"/>
        </w:rPr>
        <w:t xml:space="preserve">This role will require the ability to have an understanding of pupils' complex mental health and attachment needs, be able to support pupils with personalised strategies for regulation to overcome developmental vulnerabilities, enable them to better regulate themselves and build resilience.  The suitable candidate will also need to be able to use therapeutic language effectively, understand and implement nurture practice and </w:t>
      </w:r>
      <w:r w:rsidR="00F71A2A">
        <w:rPr>
          <w:rFonts w:ascii="Arial" w:hAnsi="Arial" w:cs="Arial"/>
        </w:rPr>
        <w:t xml:space="preserve">understand the importance of relational play. </w:t>
      </w:r>
      <w:r w:rsidRPr="00AF0D37">
        <w:rPr>
          <w:rFonts w:ascii="Arial" w:hAnsi="Arial" w:cs="Arial"/>
        </w:rPr>
        <w:t>The ability to attune with pupils and have unconditional positive regard and effective limit setting are also essential.</w:t>
      </w:r>
      <w:r>
        <w:rPr>
          <w:rFonts w:ascii="Arial" w:hAnsi="Arial" w:cs="Arial"/>
        </w:rPr>
        <w:t xml:space="preserve"> Over time</w:t>
      </w:r>
      <w:r w:rsidR="00FC2ECD">
        <w:rPr>
          <w:rFonts w:ascii="Arial" w:hAnsi="Arial" w:cs="Arial"/>
        </w:rPr>
        <w:t>,</w:t>
      </w:r>
      <w:r>
        <w:rPr>
          <w:rFonts w:ascii="Arial" w:hAnsi="Arial" w:cs="Arial"/>
        </w:rPr>
        <w:t xml:space="preserve"> post holders will develop to become ‘experts’ in supporting students with complex SEMH needs. We are looking for people who have a desire to research about such complex needs </w:t>
      </w:r>
      <w:r w:rsidR="00547A3E">
        <w:rPr>
          <w:rFonts w:ascii="Arial" w:hAnsi="Arial" w:cs="Arial"/>
        </w:rPr>
        <w:t xml:space="preserve">and work together as a team to find ways to support our students to be successful and be able to make progress in their lives. </w:t>
      </w:r>
      <w:r w:rsidR="00D00743">
        <w:rPr>
          <w:rFonts w:ascii="Arial" w:hAnsi="Arial" w:cs="Arial"/>
        </w:rPr>
        <w:t xml:space="preserve">This is a role that can have physical demands and post holders will need to have the energy to be on their feet for much of the day and potentially involved in Team teach incidents during the day. </w:t>
      </w:r>
      <w:r w:rsidR="00ED5346">
        <w:rPr>
          <w:rFonts w:ascii="Arial" w:hAnsi="Arial" w:cs="Arial"/>
        </w:rPr>
        <w:t xml:space="preserve">All staff at Springwell are Team Teach trained and in time post holders will become part of the site Team Teach training team supporting other staff in its safe use. </w:t>
      </w:r>
    </w:p>
    <w:p w14:paraId="78D6DB0E" w14:textId="659E8FB6" w:rsidR="00AF0D37" w:rsidRDefault="00AF0D37" w:rsidP="00AF0D37">
      <w:pPr>
        <w:spacing w:after="0" w:line="240" w:lineRule="auto"/>
        <w:jc w:val="both"/>
        <w:rPr>
          <w:rFonts w:ascii="Arial" w:hAnsi="Arial" w:cs="Arial"/>
        </w:rPr>
      </w:pPr>
    </w:p>
    <w:p w14:paraId="0EFC1B0D" w14:textId="406432F0" w:rsidR="00AF0D37" w:rsidRDefault="00ED5346" w:rsidP="00AF0D37">
      <w:pPr>
        <w:spacing w:after="0" w:line="240" w:lineRule="auto"/>
        <w:jc w:val="both"/>
        <w:rPr>
          <w:rFonts w:ascii="Arial" w:hAnsi="Arial" w:cs="Arial"/>
        </w:rPr>
      </w:pPr>
      <w:r>
        <w:rPr>
          <w:rFonts w:ascii="Arial" w:hAnsi="Arial" w:cs="Arial"/>
        </w:rPr>
        <w:t>Whilst t</w:t>
      </w:r>
      <w:r w:rsidR="00AF0D37">
        <w:rPr>
          <w:rFonts w:ascii="Arial" w:hAnsi="Arial" w:cs="Arial"/>
        </w:rPr>
        <w:t>he role can be challenging due to the behaviours that c</w:t>
      </w:r>
      <w:r>
        <w:rPr>
          <w:rFonts w:ascii="Arial" w:hAnsi="Arial" w:cs="Arial"/>
        </w:rPr>
        <w:t xml:space="preserve">an be displayed by our students, it can </w:t>
      </w:r>
      <w:r w:rsidR="00AF0D37">
        <w:rPr>
          <w:rFonts w:ascii="Arial" w:hAnsi="Arial" w:cs="Arial"/>
        </w:rPr>
        <w:t xml:space="preserve">also incredibly rewarding as you have the opportunity to make a significant difference to their lives. </w:t>
      </w:r>
      <w:r w:rsidR="00D00743">
        <w:rPr>
          <w:rFonts w:ascii="Arial" w:hAnsi="Arial" w:cs="Arial"/>
        </w:rPr>
        <w:t xml:space="preserve">There will be the opportunity for in house training so we are looking for candidates with the correct mind set to work hard to become part of a new specialist team. </w:t>
      </w:r>
      <w:r w:rsidR="00F71A2A">
        <w:rPr>
          <w:rFonts w:ascii="Arial" w:hAnsi="Arial" w:cs="Arial"/>
        </w:rPr>
        <w:t xml:space="preserve">As a new growing school we anticipate that for the right candidate there will opportunities for career progression over the next few years. </w:t>
      </w:r>
      <w:r w:rsidR="00FC2ECD">
        <w:rPr>
          <w:rFonts w:ascii="Arial" w:hAnsi="Arial" w:cs="Arial"/>
        </w:rPr>
        <w:t xml:space="preserve">We are very willing to train and invest in the right person so please don’t think that you have to be the ‘finished article’ in order to apply. </w:t>
      </w:r>
    </w:p>
    <w:p w14:paraId="73E173E1" w14:textId="77777777" w:rsidR="00A0032D" w:rsidRPr="00AF0D37" w:rsidRDefault="00A0032D" w:rsidP="00AF0D37">
      <w:pPr>
        <w:spacing w:after="0" w:line="240" w:lineRule="auto"/>
        <w:jc w:val="both"/>
        <w:rPr>
          <w:rFonts w:ascii="Arial" w:hAnsi="Arial" w:cs="Arial"/>
        </w:rPr>
      </w:pPr>
    </w:p>
    <w:p w14:paraId="24C54E91" w14:textId="704C4AAB" w:rsidR="00C34F05" w:rsidRPr="00C34F05" w:rsidRDefault="00C34F05" w:rsidP="00F16D00">
      <w:pPr>
        <w:rPr>
          <w:rFonts w:ascii="Arial" w:hAnsi="Arial" w:cs="Arial"/>
          <w:b/>
        </w:rPr>
      </w:pPr>
      <w:r w:rsidRPr="00C34F05">
        <w:rPr>
          <w:rFonts w:ascii="Arial" w:hAnsi="Arial" w:cs="Arial"/>
          <w:b/>
        </w:rPr>
        <w:t>If you would like to discuss or find out more about th</w:t>
      </w:r>
      <w:r w:rsidR="00090513">
        <w:rPr>
          <w:rFonts w:ascii="Arial" w:hAnsi="Arial" w:cs="Arial"/>
          <w:b/>
        </w:rPr>
        <w:t>is</w:t>
      </w:r>
      <w:r w:rsidRPr="00C34F05">
        <w:rPr>
          <w:rFonts w:ascii="Arial" w:hAnsi="Arial" w:cs="Arial"/>
          <w:b/>
        </w:rPr>
        <w:t xml:space="preserve"> post, please contact </w:t>
      </w:r>
      <w:r w:rsidR="004C3400">
        <w:rPr>
          <w:rFonts w:ascii="Arial" w:hAnsi="Arial" w:cs="Arial"/>
          <w:b/>
        </w:rPr>
        <w:t>Emma Dodsworth</w:t>
      </w:r>
      <w:r w:rsidR="00142EF2">
        <w:rPr>
          <w:rFonts w:ascii="Arial" w:hAnsi="Arial" w:cs="Arial"/>
          <w:b/>
        </w:rPr>
        <w:t xml:space="preserve"> </w:t>
      </w:r>
      <w:hyperlink r:id="rId8" w:history="1">
        <w:r w:rsidR="004C3400" w:rsidRPr="00BD64F9">
          <w:rPr>
            <w:rStyle w:val="Hyperlink"/>
            <w:rFonts w:ascii="Arial" w:hAnsi="Arial" w:cs="Arial"/>
            <w:b/>
          </w:rPr>
          <w:t>e.dodsworth@springwellacademyleeds.org</w:t>
        </w:r>
      </w:hyperlink>
      <w:r w:rsidR="00142EF2">
        <w:rPr>
          <w:rFonts w:ascii="Arial" w:hAnsi="Arial" w:cs="Arial"/>
          <w:b/>
        </w:rPr>
        <w:t xml:space="preserve"> </w:t>
      </w:r>
      <w:r w:rsidRPr="00C34F05">
        <w:rPr>
          <w:rFonts w:ascii="Arial" w:hAnsi="Arial" w:cs="Arial"/>
          <w:b/>
          <w:u w:val="single"/>
        </w:rPr>
        <w:br/>
      </w:r>
      <w:r w:rsidRPr="00C34F05">
        <w:rPr>
          <w:rFonts w:ascii="Arial" w:hAnsi="Arial" w:cs="Arial"/>
          <w:b/>
        </w:rPr>
        <w:br/>
        <w:t xml:space="preserve">Completed applications should be e-mailed to </w:t>
      </w:r>
      <w:r w:rsidR="00490594">
        <w:rPr>
          <w:rFonts w:ascii="Arial" w:hAnsi="Arial" w:cs="Arial"/>
          <w:b/>
        </w:rPr>
        <w:t xml:space="preserve">Sharon Perkins </w:t>
      </w:r>
      <w:hyperlink r:id="rId9" w:history="1">
        <w:r w:rsidR="00490594" w:rsidRPr="00F80E2C">
          <w:rPr>
            <w:rStyle w:val="Hyperlink"/>
            <w:rFonts w:ascii="Arial" w:hAnsi="Arial" w:cs="Arial"/>
            <w:b/>
          </w:rPr>
          <w:t>s.perkins@springwellacademyleeds.org</w:t>
        </w:r>
      </w:hyperlink>
      <w:r w:rsidR="00490594">
        <w:rPr>
          <w:rFonts w:ascii="Arial" w:hAnsi="Arial" w:cs="Arial"/>
          <w:b/>
        </w:rPr>
        <w:t xml:space="preserve"> </w:t>
      </w:r>
    </w:p>
    <w:p w14:paraId="471DCB88" w14:textId="52690E86" w:rsidR="00646E41" w:rsidRPr="006B18BA" w:rsidRDefault="00310BF5" w:rsidP="00142EF2">
      <w:pPr>
        <w:spacing w:line="0" w:lineRule="atLeast"/>
        <w:rPr>
          <w:rFonts w:ascii="Arial" w:hAnsi="Arial" w:cs="Arial"/>
          <w:b/>
          <w:bCs/>
        </w:rPr>
      </w:pPr>
      <w:r w:rsidRPr="00310BF5">
        <w:rPr>
          <w:rFonts w:ascii="Arial" w:hAnsi="Arial" w:cs="Arial"/>
          <w:b/>
        </w:rPr>
        <w:t xml:space="preserve">The letter </w:t>
      </w:r>
      <w:r w:rsidR="00557B58">
        <w:rPr>
          <w:rFonts w:ascii="Arial" w:hAnsi="Arial" w:cs="Arial"/>
          <w:b/>
        </w:rPr>
        <w:t xml:space="preserve">of application </w:t>
      </w:r>
      <w:r w:rsidRPr="00310BF5">
        <w:rPr>
          <w:rFonts w:ascii="Arial" w:hAnsi="Arial" w:cs="Arial"/>
          <w:b/>
        </w:rPr>
        <w:t>should outline why you feel your experience makes you a strong applicant for this exciting opportunity</w:t>
      </w:r>
      <w:r w:rsidR="00142EF2">
        <w:rPr>
          <w:rFonts w:ascii="Arial" w:hAnsi="Arial" w:cs="Arial"/>
          <w:b/>
        </w:rPr>
        <w:t xml:space="preserve">. </w:t>
      </w:r>
      <w:r w:rsidR="00646E41" w:rsidRPr="002D6905">
        <w:rPr>
          <w:rFonts w:ascii="Arial" w:hAnsi="Arial" w:cs="Arial"/>
          <w:b/>
          <w:bCs/>
        </w:rPr>
        <w:t>The closing date for th</w:t>
      </w:r>
      <w:r w:rsidR="00FC2ECD">
        <w:rPr>
          <w:rFonts w:ascii="Arial" w:hAnsi="Arial" w:cs="Arial"/>
          <w:b/>
          <w:bCs/>
        </w:rPr>
        <w:t>is</w:t>
      </w:r>
      <w:r w:rsidR="00646E41" w:rsidRPr="002D6905">
        <w:rPr>
          <w:rFonts w:ascii="Arial" w:hAnsi="Arial" w:cs="Arial"/>
          <w:b/>
          <w:bCs/>
        </w:rPr>
        <w:t xml:space="preserve"> post is</w:t>
      </w:r>
      <w:r w:rsidR="00A0032D">
        <w:rPr>
          <w:rFonts w:ascii="Arial" w:hAnsi="Arial" w:cs="Arial"/>
          <w:b/>
          <w:bCs/>
        </w:rPr>
        <w:t xml:space="preserve"> </w:t>
      </w:r>
      <w:r w:rsidR="004C3400">
        <w:rPr>
          <w:rFonts w:ascii="Arial" w:hAnsi="Arial" w:cs="Arial"/>
          <w:b/>
          <w:bCs/>
          <w:highlight w:val="yellow"/>
        </w:rPr>
        <w:t>9am Friday 3</w:t>
      </w:r>
      <w:r w:rsidR="004C3400" w:rsidRPr="004C3400">
        <w:rPr>
          <w:rFonts w:ascii="Arial" w:hAnsi="Arial" w:cs="Arial"/>
          <w:b/>
          <w:bCs/>
          <w:highlight w:val="yellow"/>
          <w:vertAlign w:val="superscript"/>
        </w:rPr>
        <w:t>rd</w:t>
      </w:r>
      <w:r w:rsidR="004C3400">
        <w:rPr>
          <w:rFonts w:ascii="Arial" w:hAnsi="Arial" w:cs="Arial"/>
          <w:b/>
          <w:bCs/>
          <w:highlight w:val="yellow"/>
        </w:rPr>
        <w:t xml:space="preserve"> December to interview on 7</w:t>
      </w:r>
      <w:r w:rsidR="004C3400" w:rsidRPr="004C3400">
        <w:rPr>
          <w:rFonts w:ascii="Arial" w:hAnsi="Arial" w:cs="Arial"/>
          <w:b/>
          <w:bCs/>
          <w:highlight w:val="yellow"/>
          <w:vertAlign w:val="superscript"/>
        </w:rPr>
        <w:t>th</w:t>
      </w:r>
      <w:r w:rsidR="004C3400">
        <w:rPr>
          <w:rFonts w:ascii="Arial" w:hAnsi="Arial" w:cs="Arial"/>
          <w:b/>
          <w:bCs/>
          <w:highlight w:val="yellow"/>
        </w:rPr>
        <w:t xml:space="preserve"> December.</w:t>
      </w:r>
    </w:p>
    <w:p w14:paraId="3C6E4F21" w14:textId="77777777" w:rsidR="00490594" w:rsidRPr="00776D3F" w:rsidRDefault="00490594" w:rsidP="00490594">
      <w:pPr>
        <w:rPr>
          <w:rFonts w:ascii="Arial" w:eastAsia="Arial" w:hAnsi="Arial" w:cs="Arial"/>
          <w:b/>
        </w:rPr>
      </w:pPr>
      <w:bookmarkStart w:id="1" w:name="_heading=h.gjdgxs" w:colFirst="0" w:colLast="0"/>
      <w:bookmarkEnd w:id="1"/>
      <w:r w:rsidRPr="00776D3F">
        <w:rPr>
          <w:rFonts w:ascii="Arial" w:eastAsia="Arial" w:hAnsi="Arial" w:cs="Arial"/>
          <w:i/>
        </w:rPr>
        <w:t>Springwell Leeds is committed to safeguarding and promoting the welfare of children and young people and expects all staff to share this commitment. 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Successful candidates will also be required to undergo an enhanced disclosure and barring services check.</w:t>
      </w:r>
    </w:p>
    <w:p w14:paraId="6EDE6F8A" w14:textId="77777777" w:rsidR="00490594" w:rsidRPr="00776D3F" w:rsidRDefault="004C3400" w:rsidP="00490594">
      <w:pPr>
        <w:rPr>
          <w:rFonts w:ascii="Arial" w:eastAsia="Arial" w:hAnsi="Arial" w:cs="Arial"/>
          <w:sz w:val="20"/>
          <w:szCs w:val="20"/>
        </w:rPr>
      </w:pPr>
      <w:hyperlink r:id="rId10">
        <w:r w:rsidR="00490594" w:rsidRPr="00776D3F">
          <w:rPr>
            <w:rFonts w:ascii="Arial" w:eastAsia="Arial" w:hAnsi="Arial" w:cs="Arial"/>
            <w:sz w:val="20"/>
            <w:szCs w:val="20"/>
            <w:u w:val="single"/>
          </w:rPr>
          <w:t>www.springwellacademyleeds.org</w:t>
        </w:r>
      </w:hyperlink>
      <w:r w:rsidR="00490594" w:rsidRPr="00776D3F">
        <w:rPr>
          <w:rFonts w:ascii="Arial" w:eastAsia="Arial" w:hAnsi="Arial" w:cs="Arial"/>
          <w:sz w:val="20"/>
          <w:szCs w:val="20"/>
        </w:rPr>
        <w:t xml:space="preserve"> </w:t>
      </w:r>
    </w:p>
    <w:p w14:paraId="1FEF8CE2" w14:textId="69DFDF1B" w:rsidR="000653E8" w:rsidRDefault="004C3400" w:rsidP="00DC0752">
      <w:pPr>
        <w:rPr>
          <w:sz w:val="24"/>
          <w:szCs w:val="24"/>
        </w:rPr>
      </w:pPr>
      <w:hyperlink r:id="rId11">
        <w:r w:rsidR="00490594" w:rsidRPr="00776D3F">
          <w:rPr>
            <w:rFonts w:ascii="Arial" w:eastAsia="Arial" w:hAnsi="Arial" w:cs="Arial"/>
            <w:sz w:val="20"/>
            <w:szCs w:val="20"/>
            <w:u w:val="single"/>
          </w:rPr>
          <w:t>www.wellspringacademytrust.co.uk</w:t>
        </w:r>
      </w:hyperlink>
    </w:p>
    <w:sectPr w:rsidR="000653E8" w:rsidSect="002D6905">
      <w:footerReference w:type="default" r:id="rId12"/>
      <w:pgSz w:w="11906" w:h="16838"/>
      <w:pgMar w:top="709" w:right="707"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CC04D" w14:textId="77777777" w:rsidR="004F0E47" w:rsidRDefault="004F0E47" w:rsidP="00F93EEF">
      <w:pPr>
        <w:spacing w:after="0" w:line="240" w:lineRule="auto"/>
      </w:pPr>
      <w:r>
        <w:separator/>
      </w:r>
    </w:p>
  </w:endnote>
  <w:endnote w:type="continuationSeparator" w:id="0">
    <w:p w14:paraId="18704AA7" w14:textId="77777777" w:rsidR="004F0E47" w:rsidRDefault="004F0E47" w:rsidP="00F9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4CAA" w14:textId="136AACB2" w:rsidR="00F93EEF" w:rsidRDefault="00F93EEF">
    <w:pPr>
      <w:pStyle w:val="Footer"/>
    </w:pPr>
    <w:r>
      <w:rPr>
        <w:noProof/>
        <w:lang w:eastAsia="en-GB"/>
      </w:rPr>
      <w:drawing>
        <wp:anchor distT="0" distB="0" distL="114300" distR="114300" simplePos="0" relativeHeight="251658240" behindDoc="1" locked="0" layoutInCell="1" allowOverlap="1" wp14:anchorId="59189E5C" wp14:editId="34F49224">
          <wp:simplePos x="0" y="0"/>
          <wp:positionH relativeFrom="margin">
            <wp:align>center</wp:align>
          </wp:positionH>
          <wp:positionV relativeFrom="margin">
            <wp:align>bottom</wp:align>
          </wp:positionV>
          <wp:extent cx="495300" cy="224155"/>
          <wp:effectExtent l="0" t="0" r="0" b="4445"/>
          <wp:wrapTight wrapText="bothSides">
            <wp:wrapPolygon edited="0">
              <wp:start x="0" y="0"/>
              <wp:lineTo x="0" y="20193"/>
              <wp:lineTo x="20769" y="20193"/>
              <wp:lineTo x="20769" y="0"/>
              <wp:lineTo x="0" y="0"/>
            </wp:wrapPolygon>
          </wp:wrapTight>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792C" w14:textId="77777777" w:rsidR="004F0E47" w:rsidRDefault="004F0E47" w:rsidP="00F93EEF">
      <w:pPr>
        <w:spacing w:after="0" w:line="240" w:lineRule="auto"/>
      </w:pPr>
      <w:r>
        <w:separator/>
      </w:r>
    </w:p>
  </w:footnote>
  <w:footnote w:type="continuationSeparator" w:id="0">
    <w:p w14:paraId="6926DCE7" w14:textId="77777777" w:rsidR="004F0E47" w:rsidRDefault="004F0E47" w:rsidP="00F93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E8"/>
    <w:rsid w:val="00010D12"/>
    <w:rsid w:val="000653E8"/>
    <w:rsid w:val="00090513"/>
    <w:rsid w:val="000C2ED4"/>
    <w:rsid w:val="000F3842"/>
    <w:rsid w:val="00142EF2"/>
    <w:rsid w:val="00151D14"/>
    <w:rsid w:val="001831AA"/>
    <w:rsid w:val="00185AAA"/>
    <w:rsid w:val="001B3038"/>
    <w:rsid w:val="001D0ADF"/>
    <w:rsid w:val="00234991"/>
    <w:rsid w:val="0023513B"/>
    <w:rsid w:val="00235941"/>
    <w:rsid w:val="002705CA"/>
    <w:rsid w:val="00285B28"/>
    <w:rsid w:val="002932CF"/>
    <w:rsid w:val="002D6905"/>
    <w:rsid w:val="00310BF5"/>
    <w:rsid w:val="00355DFE"/>
    <w:rsid w:val="003964E8"/>
    <w:rsid w:val="003B5FCC"/>
    <w:rsid w:val="00404906"/>
    <w:rsid w:val="00455192"/>
    <w:rsid w:val="00465D84"/>
    <w:rsid w:val="00490594"/>
    <w:rsid w:val="00494706"/>
    <w:rsid w:val="004C3400"/>
    <w:rsid w:val="004D141A"/>
    <w:rsid w:val="004E0815"/>
    <w:rsid w:val="004F0E47"/>
    <w:rsid w:val="00547A3E"/>
    <w:rsid w:val="00551831"/>
    <w:rsid w:val="00557B58"/>
    <w:rsid w:val="005D0DED"/>
    <w:rsid w:val="00600C0E"/>
    <w:rsid w:val="0061774F"/>
    <w:rsid w:val="00646E41"/>
    <w:rsid w:val="006478AA"/>
    <w:rsid w:val="0066666A"/>
    <w:rsid w:val="00685ED8"/>
    <w:rsid w:val="006B18BA"/>
    <w:rsid w:val="006C480E"/>
    <w:rsid w:val="006E1B6F"/>
    <w:rsid w:val="00713A73"/>
    <w:rsid w:val="00764F8D"/>
    <w:rsid w:val="00766750"/>
    <w:rsid w:val="007B3209"/>
    <w:rsid w:val="007C2729"/>
    <w:rsid w:val="007F5672"/>
    <w:rsid w:val="00805D4F"/>
    <w:rsid w:val="008423A4"/>
    <w:rsid w:val="00861CB2"/>
    <w:rsid w:val="00955ADE"/>
    <w:rsid w:val="00981A3A"/>
    <w:rsid w:val="009D6231"/>
    <w:rsid w:val="009E1536"/>
    <w:rsid w:val="009F733F"/>
    <w:rsid w:val="00A0032D"/>
    <w:rsid w:val="00AB429D"/>
    <w:rsid w:val="00AF0D37"/>
    <w:rsid w:val="00B05219"/>
    <w:rsid w:val="00B31AD9"/>
    <w:rsid w:val="00B61DBE"/>
    <w:rsid w:val="00B90435"/>
    <w:rsid w:val="00B914FF"/>
    <w:rsid w:val="00BD0EA6"/>
    <w:rsid w:val="00C00023"/>
    <w:rsid w:val="00C32BD1"/>
    <w:rsid w:val="00C34F05"/>
    <w:rsid w:val="00C57605"/>
    <w:rsid w:val="00C6223E"/>
    <w:rsid w:val="00C81FB3"/>
    <w:rsid w:val="00CC769B"/>
    <w:rsid w:val="00D00743"/>
    <w:rsid w:val="00D91337"/>
    <w:rsid w:val="00DC0752"/>
    <w:rsid w:val="00DD6DDB"/>
    <w:rsid w:val="00DE733B"/>
    <w:rsid w:val="00DF7E10"/>
    <w:rsid w:val="00E116B9"/>
    <w:rsid w:val="00ED2E33"/>
    <w:rsid w:val="00ED5346"/>
    <w:rsid w:val="00EE13AD"/>
    <w:rsid w:val="00EE37E5"/>
    <w:rsid w:val="00F0459B"/>
    <w:rsid w:val="00F16D00"/>
    <w:rsid w:val="00F42737"/>
    <w:rsid w:val="00F71A2A"/>
    <w:rsid w:val="00F72B6B"/>
    <w:rsid w:val="00F80A44"/>
    <w:rsid w:val="00F93EEF"/>
    <w:rsid w:val="00F970FD"/>
    <w:rsid w:val="00FC2ECD"/>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146A"/>
  <w15:docId w15:val="{7D35916D-6BBF-4B0F-8126-30C58419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9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EEF"/>
  </w:style>
  <w:style w:type="paragraph" w:styleId="Footer">
    <w:name w:val="footer"/>
    <w:basedOn w:val="Normal"/>
    <w:link w:val="FooterChar"/>
    <w:uiPriority w:val="99"/>
    <w:unhideWhenUsed/>
    <w:rsid w:val="00F9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EEF"/>
  </w:style>
  <w:style w:type="character" w:styleId="UnresolvedMention">
    <w:name w:val="Unresolved Mention"/>
    <w:basedOn w:val="DefaultParagraphFont"/>
    <w:uiPriority w:val="99"/>
    <w:semiHidden/>
    <w:unhideWhenUsed/>
    <w:rsid w:val="004C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124154436">
      <w:bodyDiv w:val="1"/>
      <w:marLeft w:val="0"/>
      <w:marRight w:val="0"/>
      <w:marTop w:val="0"/>
      <w:marBottom w:val="0"/>
      <w:divBdr>
        <w:top w:val="none" w:sz="0" w:space="0" w:color="auto"/>
        <w:left w:val="none" w:sz="0" w:space="0" w:color="auto"/>
        <w:bottom w:val="none" w:sz="0" w:space="0" w:color="auto"/>
        <w:right w:val="none" w:sz="0" w:space="0" w:color="auto"/>
      </w:divBdr>
      <w:divsChild>
        <w:div w:id="1000355117">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 w:id="1939436761">
      <w:bodyDiv w:val="1"/>
      <w:marLeft w:val="0"/>
      <w:marRight w:val="0"/>
      <w:marTop w:val="0"/>
      <w:marBottom w:val="0"/>
      <w:divBdr>
        <w:top w:val="none" w:sz="0" w:space="0" w:color="auto"/>
        <w:left w:val="none" w:sz="0" w:space="0" w:color="auto"/>
        <w:bottom w:val="none" w:sz="0" w:space="0" w:color="auto"/>
        <w:right w:val="none" w:sz="0" w:space="0" w:color="auto"/>
      </w:divBdr>
      <w:divsChild>
        <w:div w:id="121007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dsworth@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springacademytrust.co.uk" TargetMode="External"/><Relationship Id="rId5" Type="http://schemas.openxmlformats.org/officeDocument/2006/relationships/footnotes" Target="footnotes.xml"/><Relationship Id="rId10" Type="http://schemas.openxmlformats.org/officeDocument/2006/relationships/hyperlink" Target="http://www.springwellacademyleeds.org" TargetMode="External"/><Relationship Id="rId4" Type="http://schemas.openxmlformats.org/officeDocument/2006/relationships/webSettings" Target="webSettings.xml"/><Relationship Id="rId9" Type="http://schemas.openxmlformats.org/officeDocument/2006/relationships/hyperlink" Target="mailto:s.perkins@springwellacademyleed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vwatts</dc:creator>
  <cp:keywords/>
  <dc:description/>
  <cp:lastModifiedBy>Sharon Perkins</cp:lastModifiedBy>
  <cp:revision>2</cp:revision>
  <cp:lastPrinted>2016-09-23T06:12:00Z</cp:lastPrinted>
  <dcterms:created xsi:type="dcterms:W3CDTF">2021-11-25T09:59:00Z</dcterms:created>
  <dcterms:modified xsi:type="dcterms:W3CDTF">2021-11-25T09:59:00Z</dcterms:modified>
</cp:coreProperties>
</file>